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D5128" w14:textId="6FAB2C03" w:rsidR="008D4FA3" w:rsidRDefault="00292931" w:rsidP="00292931">
      <w:pPr>
        <w:jc w:val="center"/>
        <w:rPr>
          <w:sz w:val="24"/>
          <w:szCs w:val="24"/>
        </w:rPr>
      </w:pPr>
      <w:r w:rsidRPr="00904FD0">
        <w:rPr>
          <w:rFonts w:hint="eastAsia"/>
          <w:b/>
          <w:bCs/>
          <w:color w:val="FF0000"/>
          <w:sz w:val="40"/>
          <w:szCs w:val="40"/>
        </w:rPr>
        <w:t>全従業員必読！</w:t>
      </w:r>
      <w:r w:rsidRPr="00904FD0">
        <w:rPr>
          <w:rFonts w:hint="eastAsia"/>
          <w:sz w:val="40"/>
          <w:szCs w:val="40"/>
        </w:rPr>
        <w:t>アニサキス作業工程</w:t>
      </w:r>
    </w:p>
    <w:p w14:paraId="14C46B2D" w14:textId="77777777" w:rsidR="002517BC" w:rsidRPr="002517BC" w:rsidRDefault="002517BC" w:rsidP="00292931">
      <w:pPr>
        <w:jc w:val="center"/>
        <w:rPr>
          <w:sz w:val="24"/>
          <w:szCs w:val="24"/>
        </w:rPr>
      </w:pPr>
    </w:p>
    <w:p w14:paraId="79AA96D4" w14:textId="63FD4E8C" w:rsidR="00181E15" w:rsidRPr="00A77EB6" w:rsidRDefault="00181E15" w:rsidP="00A77EB6">
      <w:pPr>
        <w:pStyle w:val="a7"/>
        <w:numPr>
          <w:ilvl w:val="0"/>
          <w:numId w:val="1"/>
        </w:numPr>
        <w:ind w:leftChars="0"/>
        <w:jc w:val="left"/>
        <w:rPr>
          <w:sz w:val="24"/>
          <w:szCs w:val="24"/>
        </w:rPr>
      </w:pPr>
      <w:r w:rsidRPr="00A77EB6">
        <w:rPr>
          <w:rFonts w:hint="eastAsia"/>
          <w:sz w:val="24"/>
          <w:szCs w:val="24"/>
        </w:rPr>
        <w:t>下処理区域</w:t>
      </w:r>
    </w:p>
    <w:p w14:paraId="62B79BFE" w14:textId="070D9A48" w:rsidR="00181E15" w:rsidRDefault="00181E15" w:rsidP="00181E15">
      <w:pPr>
        <w:pStyle w:val="a7"/>
        <w:numPr>
          <w:ilvl w:val="1"/>
          <w:numId w:val="1"/>
        </w:numPr>
        <w:ind w:leftChars="0"/>
        <w:jc w:val="left"/>
        <w:rPr>
          <w:sz w:val="24"/>
          <w:szCs w:val="24"/>
        </w:rPr>
      </w:pPr>
      <w:r>
        <w:rPr>
          <w:rFonts w:hint="eastAsia"/>
          <w:sz w:val="24"/>
          <w:szCs w:val="24"/>
        </w:rPr>
        <w:t>アニサキス対応を求められる魚（平目等）の処理を行う前後には、まな板の洗浄、アルコール消毒を行い、他の魚のアニサキスが付着しないように、かつ処理する魚のアニサキスが他の魚へ付着しない様に準備する</w:t>
      </w:r>
    </w:p>
    <w:p w14:paraId="2FE45F73" w14:textId="76CDBB63" w:rsidR="00181E15" w:rsidRDefault="00644AE5" w:rsidP="00181E15">
      <w:pPr>
        <w:pStyle w:val="a7"/>
        <w:numPr>
          <w:ilvl w:val="1"/>
          <w:numId w:val="1"/>
        </w:numPr>
        <w:ind w:leftChars="0"/>
        <w:jc w:val="left"/>
        <w:rPr>
          <w:sz w:val="24"/>
          <w:szCs w:val="24"/>
        </w:rPr>
      </w:pPr>
      <w:r>
        <w:rPr>
          <w:rFonts w:hint="eastAsia"/>
          <w:sz w:val="24"/>
          <w:szCs w:val="24"/>
        </w:rPr>
        <w:t>当日納品され品質チェック（鮮度、傷等ないか）した魚は、全て当日中に頭をとり内臓を摘出する。（アニサキスが内臓に多くいる為）</w:t>
      </w:r>
    </w:p>
    <w:p w14:paraId="4D9ACF35" w14:textId="0AB11E2C" w:rsidR="00644AE5" w:rsidRDefault="00644AE5" w:rsidP="00181E15">
      <w:pPr>
        <w:pStyle w:val="a7"/>
        <w:numPr>
          <w:ilvl w:val="1"/>
          <w:numId w:val="1"/>
        </w:numPr>
        <w:ind w:leftChars="0"/>
        <w:jc w:val="left"/>
        <w:rPr>
          <w:sz w:val="24"/>
          <w:szCs w:val="24"/>
        </w:rPr>
      </w:pPr>
      <w:r>
        <w:rPr>
          <w:rFonts w:hint="eastAsia"/>
          <w:sz w:val="24"/>
          <w:szCs w:val="24"/>
        </w:rPr>
        <w:t>内臓を取り出したまな板は、再度洗浄、アルコール消毒を行い、そのまな板で②で処理した魚を全て３枚卸にし、腹の部分を大幅にそぎ落とし、冷蔵庫に保管します。（腹の部分はアニサキスの筋肉への侵入が一番多い部分の為）</w:t>
      </w:r>
    </w:p>
    <w:p w14:paraId="47DF4145" w14:textId="626B0096" w:rsidR="00644AE5" w:rsidRDefault="00644AE5" w:rsidP="00181E15">
      <w:pPr>
        <w:pStyle w:val="a7"/>
        <w:numPr>
          <w:ilvl w:val="1"/>
          <w:numId w:val="1"/>
        </w:numPr>
        <w:ind w:leftChars="0"/>
        <w:jc w:val="left"/>
        <w:rPr>
          <w:sz w:val="24"/>
          <w:szCs w:val="24"/>
        </w:rPr>
      </w:pPr>
      <w:r>
        <w:rPr>
          <w:rFonts w:hint="eastAsia"/>
          <w:sz w:val="24"/>
          <w:szCs w:val="24"/>
        </w:rPr>
        <w:t>当日使用分の魚の皮を引き、上身（引いた後の身）</w:t>
      </w:r>
      <w:r w:rsidR="00F94F36">
        <w:rPr>
          <w:rFonts w:hint="eastAsia"/>
          <w:sz w:val="24"/>
          <w:szCs w:val="24"/>
        </w:rPr>
        <w:t>を流水にて洗浄しクッキングペーパーを敷いたバットに並べる</w:t>
      </w:r>
    </w:p>
    <w:p w14:paraId="3E025CA6" w14:textId="7BA92431" w:rsidR="00F94F36" w:rsidRDefault="00F94F36" w:rsidP="00F94F36">
      <w:pPr>
        <w:pStyle w:val="a7"/>
        <w:ind w:leftChars="0" w:left="780"/>
        <w:jc w:val="left"/>
        <w:rPr>
          <w:sz w:val="24"/>
          <w:szCs w:val="24"/>
        </w:rPr>
      </w:pPr>
    </w:p>
    <w:p w14:paraId="22DE6E7A" w14:textId="009D85FD" w:rsidR="00F94F36" w:rsidRDefault="008D4FA3" w:rsidP="00F94F36">
      <w:pPr>
        <w:pStyle w:val="a7"/>
        <w:ind w:leftChars="0" w:left="780"/>
        <w:jc w:val="left"/>
        <w:rPr>
          <w:b/>
          <w:bCs/>
          <w:color w:val="FF0000"/>
          <w:sz w:val="48"/>
          <w:szCs w:val="48"/>
        </w:rPr>
      </w:pPr>
      <w:r w:rsidRPr="008D4FA3">
        <w:rPr>
          <w:rFonts w:hint="eastAsia"/>
          <w:b/>
          <w:bCs/>
          <w:color w:val="FF0000"/>
          <w:sz w:val="48"/>
          <w:szCs w:val="48"/>
        </w:rPr>
        <w:t>アニサキス食中毒が増加しています</w:t>
      </w:r>
    </w:p>
    <w:p w14:paraId="3514FBBA" w14:textId="5AC47BBC" w:rsidR="008D4FA3" w:rsidRDefault="008D4FA3" w:rsidP="00292931">
      <w:pPr>
        <w:pStyle w:val="a7"/>
        <w:ind w:leftChars="0" w:left="780"/>
        <w:jc w:val="left"/>
        <w:rPr>
          <w:b/>
          <w:bCs/>
          <w:color w:val="FF0000"/>
          <w:sz w:val="48"/>
          <w:szCs w:val="48"/>
        </w:rPr>
      </w:pPr>
      <w:r>
        <w:rPr>
          <w:rFonts w:hint="eastAsia"/>
          <w:b/>
          <w:bCs/>
          <w:color w:val="FF0000"/>
          <w:sz w:val="48"/>
          <w:szCs w:val="48"/>
        </w:rPr>
        <w:t>必ず厳守してください</w:t>
      </w:r>
      <w:r w:rsidR="00292931">
        <w:rPr>
          <w:rFonts w:hint="eastAsia"/>
          <w:b/>
          <w:bCs/>
          <w:color w:val="FF0000"/>
          <w:sz w:val="48"/>
          <w:szCs w:val="48"/>
        </w:rPr>
        <w:t>！</w:t>
      </w:r>
    </w:p>
    <w:p w14:paraId="0E6D31EA" w14:textId="1C6FDC80" w:rsidR="00E254CF" w:rsidRPr="00E254CF" w:rsidRDefault="00841435" w:rsidP="00E254CF">
      <w:pPr>
        <w:pStyle w:val="a7"/>
        <w:ind w:leftChars="0" w:left="780"/>
        <w:jc w:val="center"/>
        <w:rPr>
          <w:b/>
          <w:bCs/>
          <w:color w:val="FF0000"/>
          <w:sz w:val="48"/>
          <w:szCs w:val="48"/>
        </w:rPr>
      </w:pPr>
      <w:r>
        <w:rPr>
          <w:rFonts w:hint="eastAsia"/>
          <w:b/>
          <w:bCs/>
          <w:color w:val="FF0000"/>
          <w:sz w:val="48"/>
          <w:szCs w:val="48"/>
        </w:rPr>
        <w:lastRenderedPageBreak/>
        <w:t>チェックの最終工程です！！</w:t>
      </w:r>
    </w:p>
    <w:p w14:paraId="5665E81F" w14:textId="6704EB5E" w:rsidR="00F94F36" w:rsidRDefault="00F94F36" w:rsidP="00F94F36">
      <w:pPr>
        <w:pStyle w:val="a7"/>
        <w:numPr>
          <w:ilvl w:val="0"/>
          <w:numId w:val="1"/>
        </w:numPr>
        <w:ind w:leftChars="0"/>
        <w:jc w:val="left"/>
        <w:rPr>
          <w:sz w:val="24"/>
          <w:szCs w:val="24"/>
        </w:rPr>
      </w:pPr>
      <w:r>
        <w:rPr>
          <w:rFonts w:hint="eastAsia"/>
          <w:sz w:val="24"/>
          <w:szCs w:val="24"/>
        </w:rPr>
        <w:t>生食用区域</w:t>
      </w:r>
    </w:p>
    <w:p w14:paraId="4E567CF7" w14:textId="50873FD6" w:rsidR="00F94F36" w:rsidRDefault="00F94F36" w:rsidP="00F94F36">
      <w:pPr>
        <w:pStyle w:val="a7"/>
        <w:numPr>
          <w:ilvl w:val="1"/>
          <w:numId w:val="1"/>
        </w:numPr>
        <w:ind w:leftChars="0"/>
        <w:jc w:val="left"/>
        <w:rPr>
          <w:sz w:val="24"/>
          <w:szCs w:val="24"/>
        </w:rPr>
      </w:pPr>
      <w:r>
        <w:rPr>
          <w:rFonts w:hint="eastAsia"/>
          <w:sz w:val="24"/>
          <w:szCs w:val="24"/>
        </w:rPr>
        <w:t>アニサキス対応を求められる魚（平目等）の処理を行う前後には、まな板の洗浄、アルコール消毒を行い、他の魚のアニサキスが付着しないように、かつ処理する魚のアニサキスが他の魚へ付着しないように準備する</w:t>
      </w:r>
    </w:p>
    <w:p w14:paraId="151436D9" w14:textId="423F025C" w:rsidR="00F94F36" w:rsidRDefault="00F94F36" w:rsidP="00F94F36">
      <w:pPr>
        <w:pStyle w:val="a7"/>
        <w:numPr>
          <w:ilvl w:val="1"/>
          <w:numId w:val="1"/>
        </w:numPr>
        <w:ind w:leftChars="0"/>
        <w:jc w:val="left"/>
        <w:rPr>
          <w:sz w:val="24"/>
          <w:szCs w:val="24"/>
        </w:rPr>
      </w:pPr>
      <w:r>
        <w:rPr>
          <w:rFonts w:hint="eastAsia"/>
          <w:sz w:val="24"/>
          <w:szCs w:val="24"/>
        </w:rPr>
        <w:t>上身の水分をペーパーでふき取り、刺身・短冊等にする際に、鮮明に見える</w:t>
      </w:r>
      <w:r w:rsidR="00BD60D2">
        <w:rPr>
          <w:rFonts w:hint="eastAsia"/>
          <w:sz w:val="24"/>
          <w:szCs w:val="24"/>
        </w:rPr>
        <w:t>ＬＥＤライトにて表と裏をすみずみまで確認する</w:t>
      </w:r>
    </w:p>
    <w:p w14:paraId="4DFF09D9" w14:textId="61E60454" w:rsidR="00BD60D2" w:rsidRDefault="00BD60D2" w:rsidP="00BD60D2">
      <w:pPr>
        <w:pStyle w:val="a7"/>
        <w:numPr>
          <w:ilvl w:val="1"/>
          <w:numId w:val="1"/>
        </w:numPr>
        <w:ind w:leftChars="0"/>
        <w:jc w:val="left"/>
        <w:rPr>
          <w:sz w:val="24"/>
          <w:szCs w:val="24"/>
        </w:rPr>
      </w:pPr>
      <w:r>
        <w:rPr>
          <w:rFonts w:hint="eastAsia"/>
          <w:sz w:val="24"/>
          <w:szCs w:val="24"/>
        </w:rPr>
        <w:t>ＬＥＤライトでの確認後、アニサキスチェッカーにてすみずみまで確認する</w:t>
      </w:r>
    </w:p>
    <w:p w14:paraId="1B97E867" w14:textId="77777777" w:rsidR="00E254CF" w:rsidRDefault="00E254CF" w:rsidP="00D16C27">
      <w:pPr>
        <w:pStyle w:val="a7"/>
        <w:ind w:leftChars="0" w:left="780"/>
        <w:jc w:val="left"/>
        <w:rPr>
          <w:sz w:val="40"/>
          <w:szCs w:val="40"/>
        </w:rPr>
      </w:pPr>
    </w:p>
    <w:p w14:paraId="50410553" w14:textId="50BDC769" w:rsidR="00D16C27" w:rsidRPr="00E85064" w:rsidRDefault="00D16C27" w:rsidP="00D16C27">
      <w:pPr>
        <w:pStyle w:val="a7"/>
        <w:ind w:leftChars="0" w:left="780"/>
        <w:jc w:val="left"/>
        <w:rPr>
          <w:color w:val="FF0000"/>
          <w:sz w:val="40"/>
          <w:szCs w:val="40"/>
        </w:rPr>
      </w:pPr>
      <w:r w:rsidRPr="00E85064">
        <w:rPr>
          <w:rFonts w:hint="eastAsia"/>
          <w:color w:val="FF0000"/>
          <w:sz w:val="40"/>
          <w:szCs w:val="40"/>
        </w:rPr>
        <w:t>確認もれはありませんか？</w:t>
      </w:r>
    </w:p>
    <w:p w14:paraId="1CC38924" w14:textId="30B55CA2" w:rsidR="00D16C27" w:rsidRPr="00E85064" w:rsidRDefault="00D16C27" w:rsidP="00D16C27">
      <w:pPr>
        <w:pStyle w:val="a7"/>
        <w:ind w:leftChars="0" w:left="780"/>
        <w:jc w:val="left"/>
        <w:rPr>
          <w:color w:val="FF0000"/>
          <w:sz w:val="40"/>
          <w:szCs w:val="40"/>
        </w:rPr>
      </w:pPr>
      <w:r w:rsidRPr="00E85064">
        <w:rPr>
          <w:rFonts w:hint="eastAsia"/>
          <w:color w:val="FF0000"/>
          <w:sz w:val="40"/>
          <w:szCs w:val="40"/>
        </w:rPr>
        <w:t>大丈夫だろうと思っていませんか？</w:t>
      </w:r>
    </w:p>
    <w:p w14:paraId="1A412554" w14:textId="65689651" w:rsidR="00D16C27" w:rsidRPr="00E85064" w:rsidRDefault="00D16C27" w:rsidP="00D16C27">
      <w:pPr>
        <w:pStyle w:val="a7"/>
        <w:ind w:leftChars="0" w:left="780"/>
        <w:jc w:val="left"/>
        <w:rPr>
          <w:color w:val="FF0000"/>
          <w:sz w:val="40"/>
          <w:szCs w:val="40"/>
        </w:rPr>
      </w:pPr>
      <w:r w:rsidRPr="00E85064">
        <w:rPr>
          <w:rFonts w:hint="eastAsia"/>
          <w:color w:val="FF0000"/>
          <w:sz w:val="40"/>
          <w:szCs w:val="40"/>
        </w:rPr>
        <w:t>魅力ある商品にし、お客様に安心して来店いただけるように継続していく事が重要です。</w:t>
      </w:r>
      <w:r w:rsidR="00E85064" w:rsidRPr="00E85064">
        <w:rPr>
          <w:rFonts w:hint="eastAsia"/>
          <w:color w:val="FF0000"/>
          <w:sz w:val="40"/>
          <w:szCs w:val="40"/>
        </w:rPr>
        <w:t>一つ一つの積み重ねで【ありがとう】</w:t>
      </w:r>
    </w:p>
    <w:p w14:paraId="671374E9" w14:textId="2D8452AF" w:rsidR="00E349A2" w:rsidRPr="00E349A2" w:rsidRDefault="00E85064" w:rsidP="00E349A2">
      <w:pPr>
        <w:pStyle w:val="a7"/>
        <w:ind w:leftChars="0" w:left="780"/>
        <w:jc w:val="left"/>
        <w:rPr>
          <w:rFonts w:hint="eastAsia"/>
          <w:color w:val="FF0000"/>
          <w:sz w:val="40"/>
          <w:szCs w:val="40"/>
        </w:rPr>
      </w:pPr>
      <w:r w:rsidRPr="00E85064">
        <w:rPr>
          <w:rFonts w:hint="eastAsia"/>
          <w:color w:val="FF0000"/>
          <w:sz w:val="40"/>
          <w:szCs w:val="40"/>
        </w:rPr>
        <w:t>が溢れるたかぎにしていきましょう！！</w:t>
      </w:r>
    </w:p>
    <w:p w14:paraId="2403F8C0" w14:textId="4EDF497F" w:rsidR="00A17F7A" w:rsidRPr="00E349A2" w:rsidRDefault="00A17F7A" w:rsidP="00E349A2">
      <w:pPr>
        <w:jc w:val="left"/>
        <w:rPr>
          <w:rFonts w:hint="eastAsia"/>
          <w:sz w:val="32"/>
          <w:szCs w:val="32"/>
        </w:rPr>
      </w:pPr>
      <w:r w:rsidRPr="00E349A2">
        <w:rPr>
          <w:rFonts w:hint="eastAsia"/>
          <w:sz w:val="32"/>
          <w:szCs w:val="32"/>
        </w:rPr>
        <w:lastRenderedPageBreak/>
        <w:t>LEDライトによる確認作業</w:t>
      </w:r>
    </w:p>
    <w:p w14:paraId="0EFFBD9A" w14:textId="3C3C165C" w:rsidR="00A17F7A" w:rsidRDefault="00E349A2" w:rsidP="00E349A2">
      <w:pPr>
        <w:pStyle w:val="a7"/>
        <w:ind w:leftChars="0" w:left="780"/>
        <w:rPr>
          <w:sz w:val="40"/>
          <w:szCs w:val="40"/>
        </w:rPr>
      </w:pPr>
      <w:r>
        <w:rPr>
          <w:rFonts w:hint="eastAsia"/>
          <w:sz w:val="40"/>
          <w:szCs w:val="40"/>
        </w:rPr>
        <w:t xml:space="preserve">　　　　</w:t>
      </w:r>
      <w:r w:rsidR="00A17F7A" w:rsidRPr="0092098F">
        <w:rPr>
          <w:noProof/>
        </w:rPr>
        <w:drawing>
          <wp:inline distT="0" distB="0" distL="0" distR="0" wp14:anchorId="28EFCEE3" wp14:editId="1443F55C">
            <wp:extent cx="2705100" cy="2036709"/>
            <wp:effectExtent l="0" t="0" r="0" b="1905"/>
            <wp:docPr id="5" name="図 4" descr="人の足&#10;&#10;中程度の精度で自動的に生成された説明">
              <a:extLst xmlns:a="http://schemas.openxmlformats.org/drawingml/2006/main">
                <a:ext uri="{FF2B5EF4-FFF2-40B4-BE49-F238E27FC236}">
                  <a16:creationId xmlns:a16="http://schemas.microsoft.com/office/drawing/2014/main" id="{F3CB6E60-0682-ED24-652A-1D6AFA16671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人の足&#10;&#10;中程度の精度で自動的に生成された説明">
                      <a:extLst>
                        <a:ext uri="{FF2B5EF4-FFF2-40B4-BE49-F238E27FC236}">
                          <a16:creationId xmlns:a16="http://schemas.microsoft.com/office/drawing/2014/main" id="{F3CB6E60-0682-ED24-652A-1D6AFA166718}"/>
                        </a:ext>
                      </a:extLst>
                    </pic:cNvPr>
                    <pic:cNvPicPr>
                      <a:picLocks noChangeAspect="1"/>
                    </pic:cNvPicPr>
                  </pic:nvPicPr>
                  <pic:blipFill>
                    <a:blip r:embed="rId7"/>
                    <a:stretch>
                      <a:fillRect/>
                    </a:stretch>
                  </pic:blipFill>
                  <pic:spPr>
                    <a:xfrm>
                      <a:off x="0" y="0"/>
                      <a:ext cx="2724732" cy="2051490"/>
                    </a:xfrm>
                    <a:prstGeom prst="rect">
                      <a:avLst/>
                    </a:prstGeom>
                  </pic:spPr>
                </pic:pic>
              </a:graphicData>
            </a:graphic>
          </wp:inline>
        </w:drawing>
      </w:r>
    </w:p>
    <w:p w14:paraId="7A0069A3" w14:textId="283DDD30" w:rsidR="00A17F7A" w:rsidRPr="00E349A2" w:rsidRDefault="00A17F7A" w:rsidP="00E349A2">
      <w:pPr>
        <w:jc w:val="left"/>
        <w:rPr>
          <w:sz w:val="32"/>
          <w:szCs w:val="32"/>
        </w:rPr>
      </w:pPr>
      <w:r w:rsidRPr="00E349A2">
        <w:rPr>
          <w:rFonts w:hint="eastAsia"/>
          <w:sz w:val="32"/>
          <w:szCs w:val="32"/>
        </w:rPr>
        <w:t>アニサキスチェッカーでの確認作業</w:t>
      </w:r>
    </w:p>
    <w:p w14:paraId="4E8F7489" w14:textId="59B729A5" w:rsidR="00E349A2" w:rsidRDefault="00E349A2" w:rsidP="00E349A2">
      <w:pPr>
        <w:jc w:val="center"/>
        <w:rPr>
          <w:sz w:val="40"/>
          <w:szCs w:val="40"/>
        </w:rPr>
      </w:pPr>
      <w:r>
        <w:rPr>
          <w:rFonts w:hint="eastAsia"/>
          <w:sz w:val="40"/>
          <w:szCs w:val="40"/>
        </w:rPr>
        <w:t xml:space="preserve">　</w:t>
      </w:r>
      <w:r w:rsidR="00A17F7A" w:rsidRPr="0092098F">
        <w:rPr>
          <w:noProof/>
        </w:rPr>
        <w:drawing>
          <wp:inline distT="0" distB="0" distL="0" distR="0" wp14:anchorId="10DC40E6" wp14:editId="7FED9D44">
            <wp:extent cx="2676525" cy="2013386"/>
            <wp:effectExtent l="0" t="0" r="0" b="6350"/>
            <wp:docPr id="12" name="図 11" descr="屋内, 座る, 光, テーブル が含まれている画像&#10;&#10;自動的に生成された説明">
              <a:extLst xmlns:a="http://schemas.openxmlformats.org/drawingml/2006/main">
                <a:ext uri="{FF2B5EF4-FFF2-40B4-BE49-F238E27FC236}">
                  <a16:creationId xmlns:a16="http://schemas.microsoft.com/office/drawing/2014/main" id="{EAD79C77-CC5C-174A-06E4-AE203A68B7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1" descr="屋内, 座る, 光, テーブル が含まれている画像&#10;&#10;自動的に生成された説明">
                      <a:extLst>
                        <a:ext uri="{FF2B5EF4-FFF2-40B4-BE49-F238E27FC236}">
                          <a16:creationId xmlns:a16="http://schemas.microsoft.com/office/drawing/2014/main" id="{EAD79C77-CC5C-174A-06E4-AE203A68B7A0}"/>
                        </a:ext>
                      </a:extLst>
                    </pic:cNvPr>
                    <pic:cNvPicPr>
                      <a:picLocks noChangeAspect="1"/>
                    </pic:cNvPicPr>
                  </pic:nvPicPr>
                  <pic:blipFill>
                    <a:blip r:embed="rId8"/>
                    <a:stretch>
                      <a:fillRect/>
                    </a:stretch>
                  </pic:blipFill>
                  <pic:spPr>
                    <a:xfrm>
                      <a:off x="0" y="0"/>
                      <a:ext cx="2695290" cy="2027502"/>
                    </a:xfrm>
                    <a:prstGeom prst="rect">
                      <a:avLst/>
                    </a:prstGeom>
                  </pic:spPr>
                </pic:pic>
              </a:graphicData>
            </a:graphic>
          </wp:inline>
        </w:drawing>
      </w:r>
    </w:p>
    <w:p w14:paraId="0C69ABF0" w14:textId="5DDA158C" w:rsidR="00E349A2" w:rsidRPr="00E349A2" w:rsidRDefault="00E349A2" w:rsidP="00E349A2">
      <w:pPr>
        <w:rPr>
          <w:sz w:val="32"/>
          <w:szCs w:val="32"/>
        </w:rPr>
      </w:pPr>
      <w:r>
        <w:rPr>
          <w:rFonts w:hint="eastAsia"/>
          <w:sz w:val="32"/>
          <w:szCs w:val="32"/>
        </w:rPr>
        <w:t>アニサキスチェッカーを照射</w:t>
      </w:r>
    </w:p>
    <w:p w14:paraId="2B035FE8" w14:textId="62C5872A" w:rsidR="00A17F7A" w:rsidRPr="00A17F7A" w:rsidRDefault="00E349A2" w:rsidP="00E349A2">
      <w:pPr>
        <w:rPr>
          <w:rFonts w:hint="eastAsia"/>
          <w:sz w:val="40"/>
          <w:szCs w:val="40"/>
        </w:rPr>
      </w:pPr>
      <w:r>
        <w:rPr>
          <w:rFonts w:hint="eastAsia"/>
          <w:sz w:val="40"/>
          <w:szCs w:val="40"/>
        </w:rPr>
        <w:t xml:space="preserve">　　　　　　</w:t>
      </w:r>
      <w:r w:rsidR="00A17F7A" w:rsidRPr="0092098F">
        <w:rPr>
          <w:noProof/>
        </w:rPr>
        <w:drawing>
          <wp:inline distT="0" distB="0" distL="0" distR="0" wp14:anchorId="2D2ADB82" wp14:editId="451FCA8E">
            <wp:extent cx="2687785" cy="2009712"/>
            <wp:effectExtent l="0" t="0" r="0" b="0"/>
            <wp:docPr id="7" name="図 6" descr="屋内, 座る, テーブル, 食品 が含まれている画像&#10;&#10;自動的に生成された説明">
              <a:extLst xmlns:a="http://schemas.openxmlformats.org/drawingml/2006/main">
                <a:ext uri="{FF2B5EF4-FFF2-40B4-BE49-F238E27FC236}">
                  <a16:creationId xmlns:a16="http://schemas.microsoft.com/office/drawing/2014/main" id="{0650B9AB-633D-CCFE-1ED5-A27927BF3A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屋内, 座る, テーブル, 食品 が含まれている画像&#10;&#10;自動的に生成された説明">
                      <a:extLst>
                        <a:ext uri="{FF2B5EF4-FFF2-40B4-BE49-F238E27FC236}">
                          <a16:creationId xmlns:a16="http://schemas.microsoft.com/office/drawing/2014/main" id="{0650B9AB-633D-CCFE-1ED5-A27927BF3AD7}"/>
                        </a:ext>
                      </a:extLst>
                    </pic:cNvPr>
                    <pic:cNvPicPr>
                      <a:picLocks noChangeAspect="1"/>
                    </pic:cNvPicPr>
                  </pic:nvPicPr>
                  <pic:blipFill>
                    <a:blip r:embed="rId9"/>
                    <a:stretch>
                      <a:fillRect/>
                    </a:stretch>
                  </pic:blipFill>
                  <pic:spPr>
                    <a:xfrm>
                      <a:off x="0" y="0"/>
                      <a:ext cx="2726863" cy="2038931"/>
                    </a:xfrm>
                    <a:prstGeom prst="rect">
                      <a:avLst/>
                    </a:prstGeom>
                  </pic:spPr>
                </pic:pic>
              </a:graphicData>
            </a:graphic>
          </wp:inline>
        </w:drawing>
      </w:r>
    </w:p>
    <w:sectPr w:rsidR="00A17F7A" w:rsidRPr="00A17F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531A5" w14:textId="77777777" w:rsidR="00181E15" w:rsidRDefault="00181E15" w:rsidP="00181E15">
      <w:r>
        <w:separator/>
      </w:r>
    </w:p>
  </w:endnote>
  <w:endnote w:type="continuationSeparator" w:id="0">
    <w:p w14:paraId="5F9751B3" w14:textId="77777777" w:rsidR="00181E15" w:rsidRDefault="00181E15" w:rsidP="00181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95F76" w14:textId="77777777" w:rsidR="00181E15" w:rsidRDefault="00181E15" w:rsidP="00181E15">
      <w:r>
        <w:separator/>
      </w:r>
    </w:p>
  </w:footnote>
  <w:footnote w:type="continuationSeparator" w:id="0">
    <w:p w14:paraId="38D34159" w14:textId="77777777" w:rsidR="00181E15" w:rsidRDefault="00181E15" w:rsidP="00181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8194C"/>
    <w:multiLevelType w:val="hybridMultilevel"/>
    <w:tmpl w:val="255A3CE8"/>
    <w:lvl w:ilvl="0" w:tplc="04E4DB90">
      <w:start w:val="1"/>
      <w:numFmt w:val="decimalFullWidth"/>
      <w:lvlText w:val="【%1】"/>
      <w:lvlJc w:val="left"/>
      <w:pPr>
        <w:ind w:left="720" w:hanging="720"/>
      </w:pPr>
      <w:rPr>
        <w:rFonts w:hint="default"/>
      </w:rPr>
    </w:lvl>
    <w:lvl w:ilvl="1" w:tplc="DBDE6BF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8240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F8E"/>
    <w:rsid w:val="00181E15"/>
    <w:rsid w:val="002517BC"/>
    <w:rsid w:val="00292931"/>
    <w:rsid w:val="003E74CB"/>
    <w:rsid w:val="005A1422"/>
    <w:rsid w:val="00644AE5"/>
    <w:rsid w:val="00761CB5"/>
    <w:rsid w:val="007E51AF"/>
    <w:rsid w:val="00841435"/>
    <w:rsid w:val="008D4FA3"/>
    <w:rsid w:val="00904FD0"/>
    <w:rsid w:val="00A17F7A"/>
    <w:rsid w:val="00A77EB6"/>
    <w:rsid w:val="00B3490C"/>
    <w:rsid w:val="00B42F8E"/>
    <w:rsid w:val="00BD60D2"/>
    <w:rsid w:val="00D16C27"/>
    <w:rsid w:val="00DD6463"/>
    <w:rsid w:val="00DF136F"/>
    <w:rsid w:val="00E254CF"/>
    <w:rsid w:val="00E349A2"/>
    <w:rsid w:val="00E85064"/>
    <w:rsid w:val="00F94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DE75CE"/>
  <w15:chartTrackingRefBased/>
  <w15:docId w15:val="{987480A2-BB9E-412C-87B4-A72C6FE81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15"/>
    <w:pPr>
      <w:tabs>
        <w:tab w:val="center" w:pos="4252"/>
        <w:tab w:val="right" w:pos="8504"/>
      </w:tabs>
      <w:snapToGrid w:val="0"/>
    </w:pPr>
  </w:style>
  <w:style w:type="character" w:customStyle="1" w:styleId="a4">
    <w:name w:val="ヘッダー (文字)"/>
    <w:basedOn w:val="a0"/>
    <w:link w:val="a3"/>
    <w:uiPriority w:val="99"/>
    <w:rsid w:val="00181E15"/>
  </w:style>
  <w:style w:type="paragraph" w:styleId="a5">
    <w:name w:val="footer"/>
    <w:basedOn w:val="a"/>
    <w:link w:val="a6"/>
    <w:uiPriority w:val="99"/>
    <w:unhideWhenUsed/>
    <w:rsid w:val="00181E15"/>
    <w:pPr>
      <w:tabs>
        <w:tab w:val="center" w:pos="4252"/>
        <w:tab w:val="right" w:pos="8504"/>
      </w:tabs>
      <w:snapToGrid w:val="0"/>
    </w:pPr>
  </w:style>
  <w:style w:type="character" w:customStyle="1" w:styleId="a6">
    <w:name w:val="フッター (文字)"/>
    <w:basedOn w:val="a0"/>
    <w:link w:val="a5"/>
    <w:uiPriority w:val="99"/>
    <w:rsid w:val="00181E15"/>
  </w:style>
  <w:style w:type="paragraph" w:styleId="a7">
    <w:name w:val="List Paragraph"/>
    <w:basedOn w:val="a"/>
    <w:uiPriority w:val="34"/>
    <w:qFormat/>
    <w:rsid w:val="00181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2022-07-31T08:28:00Z</cp:lastPrinted>
  <dcterms:created xsi:type="dcterms:W3CDTF">2022-07-26T04:32:00Z</dcterms:created>
  <dcterms:modified xsi:type="dcterms:W3CDTF">2022-07-31T08:28:00Z</dcterms:modified>
</cp:coreProperties>
</file>